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C5B2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91C40">
        <w:rPr>
          <w:rFonts w:ascii="Arial" w:hAnsi="Arial" w:cs="Arial"/>
          <w:sz w:val="20"/>
          <w:szCs w:val="20"/>
        </w:rPr>
        <w:t xml:space="preserve">15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5C5B2C" w:rsidRPr="005C5B2C">
        <w:rPr>
          <w:rFonts w:ascii="Arial" w:hAnsi="Arial" w:cs="Arial"/>
          <w:sz w:val="20"/>
          <w:szCs w:val="20"/>
        </w:rPr>
        <w:t>I.P.</w:t>
      </w:r>
      <w:proofErr w:type="spellStart"/>
      <w:r w:rsidR="005C5B2C" w:rsidRPr="005C5B2C">
        <w:rPr>
          <w:rFonts w:ascii="Arial" w:hAnsi="Arial" w:cs="Arial"/>
          <w:sz w:val="20"/>
          <w:szCs w:val="20"/>
        </w:rPr>
        <w:t>A</w:t>
      </w:r>
      <w:proofErr w:type="spellEnd"/>
      <w:r w:rsidR="005C5B2C" w:rsidRPr="005C5B2C">
        <w:rPr>
          <w:rFonts w:ascii="Arial" w:hAnsi="Arial" w:cs="Arial"/>
          <w:sz w:val="20"/>
          <w:szCs w:val="20"/>
        </w:rPr>
        <w:t xml:space="preserve"> Investment Group JSC</w:t>
      </w:r>
      <w:r w:rsidR="00F077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C5B2C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 xml:space="preserve">plan on private placement of bonds of </w:t>
      </w:r>
      <w:r w:rsidR="00C42B8D">
        <w:rPr>
          <w:rFonts w:ascii="Arial" w:hAnsi="Arial" w:cs="Arial"/>
          <w:sz w:val="20"/>
          <w:szCs w:val="20"/>
        </w:rPr>
        <w:t>I</w:t>
      </w:r>
      <w:r w:rsidRPr="005C5B2C">
        <w:rPr>
          <w:rFonts w:ascii="Arial" w:hAnsi="Arial" w:cs="Arial"/>
          <w:sz w:val="20"/>
          <w:szCs w:val="20"/>
        </w:rPr>
        <w:t>.P.</w:t>
      </w:r>
      <w:proofErr w:type="spellStart"/>
      <w:r w:rsidRPr="005C5B2C">
        <w:rPr>
          <w:rFonts w:ascii="Arial" w:hAnsi="Arial" w:cs="Arial"/>
          <w:sz w:val="20"/>
          <w:szCs w:val="20"/>
        </w:rPr>
        <w:t>A</w:t>
      </w:r>
      <w:proofErr w:type="spellEnd"/>
      <w:r w:rsidRPr="005C5B2C">
        <w:rPr>
          <w:rFonts w:ascii="Arial" w:hAnsi="Arial" w:cs="Arial"/>
          <w:sz w:val="20"/>
          <w:szCs w:val="20"/>
        </w:rPr>
        <w:t xml:space="preserve"> Investment Group JSC in 2020 including 06 bonds with codes IPA202002, IPA202003, IPA202004, IPA202005, IPA202006, IP</w:t>
      </w:r>
      <w:r w:rsidR="00C42B8D">
        <w:rPr>
          <w:rFonts w:ascii="Arial" w:hAnsi="Arial" w:cs="Arial"/>
          <w:sz w:val="20"/>
          <w:szCs w:val="20"/>
        </w:rPr>
        <w:t>A202007 with some main contents</w:t>
      </w:r>
      <w:r w:rsidRPr="005C5B2C">
        <w:rPr>
          <w:rFonts w:ascii="Arial" w:hAnsi="Arial" w:cs="Arial"/>
          <w:sz w:val="20"/>
          <w:szCs w:val="20"/>
        </w:rPr>
        <w:t xml:space="preserve"> as follows: </w:t>
      </w:r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B2C">
        <w:rPr>
          <w:rFonts w:ascii="Arial" w:hAnsi="Arial" w:cs="Arial"/>
          <w:sz w:val="20"/>
          <w:szCs w:val="20"/>
        </w:rPr>
        <w:t xml:space="preserve">Name of issuer: </w:t>
      </w:r>
      <w:r>
        <w:rPr>
          <w:rFonts w:ascii="Arial" w:hAnsi="Arial" w:cs="Arial"/>
          <w:sz w:val="20"/>
          <w:szCs w:val="20"/>
        </w:rPr>
        <w:t>I</w:t>
      </w:r>
      <w:r w:rsidRPr="005C5B2C">
        <w:rPr>
          <w:rFonts w:ascii="Arial" w:hAnsi="Arial" w:cs="Arial"/>
          <w:sz w:val="20"/>
          <w:szCs w:val="20"/>
        </w:rPr>
        <w:t>.P.</w:t>
      </w:r>
      <w:proofErr w:type="spellStart"/>
      <w:r w:rsidRPr="005C5B2C">
        <w:rPr>
          <w:rFonts w:ascii="Arial" w:hAnsi="Arial" w:cs="Arial"/>
          <w:sz w:val="20"/>
          <w:szCs w:val="20"/>
        </w:rPr>
        <w:t>A</w:t>
      </w:r>
      <w:proofErr w:type="spellEnd"/>
      <w:r w:rsidRPr="005C5B2C">
        <w:rPr>
          <w:rFonts w:ascii="Arial" w:hAnsi="Arial" w:cs="Arial"/>
          <w:sz w:val="20"/>
          <w:szCs w:val="20"/>
        </w:rPr>
        <w:t xml:space="preserve"> Investment Group JSC </w:t>
      </w:r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bond</w:t>
      </w:r>
      <w:r w:rsidRPr="005C5B2C">
        <w:rPr>
          <w:rFonts w:ascii="Arial" w:hAnsi="Arial" w:cs="Arial"/>
          <w:sz w:val="20"/>
          <w:szCs w:val="20"/>
        </w:rPr>
        <w:t xml:space="preserve">: Bond of </w:t>
      </w:r>
      <w:r>
        <w:rPr>
          <w:rFonts w:ascii="Arial" w:hAnsi="Arial" w:cs="Arial"/>
          <w:sz w:val="20"/>
          <w:szCs w:val="20"/>
        </w:rPr>
        <w:t>I</w:t>
      </w:r>
      <w:r w:rsidRPr="005C5B2C">
        <w:rPr>
          <w:rFonts w:ascii="Arial" w:hAnsi="Arial" w:cs="Arial"/>
          <w:sz w:val="20"/>
          <w:szCs w:val="20"/>
        </w:rPr>
        <w:t>.P.</w:t>
      </w:r>
      <w:proofErr w:type="spellStart"/>
      <w:r w:rsidRPr="005C5B2C">
        <w:rPr>
          <w:rFonts w:ascii="Arial" w:hAnsi="Arial" w:cs="Arial"/>
          <w:sz w:val="20"/>
          <w:szCs w:val="20"/>
        </w:rPr>
        <w:t>A</w:t>
      </w:r>
      <w:proofErr w:type="spellEnd"/>
      <w:r w:rsidRPr="005C5B2C">
        <w:rPr>
          <w:rFonts w:ascii="Arial" w:hAnsi="Arial" w:cs="Arial"/>
          <w:sz w:val="20"/>
          <w:szCs w:val="20"/>
        </w:rPr>
        <w:t xml:space="preserve"> Investment Group JSC </w:t>
      </w:r>
      <w:bookmarkStart w:id="0" w:name="_GoBack"/>
      <w:bookmarkEnd w:id="0"/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bond</w:t>
      </w:r>
      <w:r w:rsidRPr="005C5B2C">
        <w:rPr>
          <w:rFonts w:ascii="Arial" w:hAnsi="Arial" w:cs="Arial"/>
          <w:sz w:val="20"/>
          <w:szCs w:val="20"/>
        </w:rPr>
        <w:t>: Non-convertible bond, without</w:t>
      </w:r>
      <w:r>
        <w:rPr>
          <w:rFonts w:ascii="Arial" w:hAnsi="Arial" w:cs="Arial"/>
          <w:sz w:val="20"/>
          <w:szCs w:val="20"/>
        </w:rPr>
        <w:t xml:space="preserve"> warrants, collateral, and secondary enterprise debt </w:t>
      </w:r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B2C">
        <w:rPr>
          <w:rFonts w:ascii="Arial" w:hAnsi="Arial" w:cs="Arial"/>
          <w:sz w:val="20"/>
          <w:szCs w:val="20"/>
        </w:rPr>
        <w:t xml:space="preserve">Form and </w:t>
      </w:r>
      <w:r>
        <w:rPr>
          <w:rFonts w:ascii="Arial" w:hAnsi="Arial" w:cs="Arial"/>
          <w:sz w:val="20"/>
          <w:szCs w:val="20"/>
        </w:rPr>
        <w:t>Par value</w:t>
      </w:r>
      <w:r w:rsidRPr="005C5B2C">
        <w:rPr>
          <w:rFonts w:ascii="Arial" w:hAnsi="Arial" w:cs="Arial"/>
          <w:sz w:val="20"/>
          <w:szCs w:val="20"/>
        </w:rPr>
        <w:t xml:space="preserve">: Bonds issued in the form of </w:t>
      </w:r>
      <w:r>
        <w:rPr>
          <w:rFonts w:ascii="Arial" w:hAnsi="Arial" w:cs="Arial"/>
          <w:sz w:val="20"/>
          <w:szCs w:val="20"/>
        </w:rPr>
        <w:t xml:space="preserve">book entry with par value of VND 10,000/ bond </w:t>
      </w:r>
    </w:p>
    <w:p w:rsidR="001437F9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bonds to be issued: a m</w:t>
      </w:r>
      <w:r w:rsidRPr="005C5B2C">
        <w:rPr>
          <w:rFonts w:ascii="Arial" w:hAnsi="Arial" w:cs="Arial"/>
          <w:sz w:val="20"/>
          <w:szCs w:val="20"/>
        </w:rPr>
        <w:t xml:space="preserve">aximum </w:t>
      </w:r>
      <w:r>
        <w:rPr>
          <w:rFonts w:ascii="Arial" w:hAnsi="Arial" w:cs="Arial"/>
          <w:sz w:val="20"/>
          <w:szCs w:val="20"/>
        </w:rPr>
        <w:t>of</w:t>
      </w:r>
      <w:r w:rsidRPr="005C5B2C">
        <w:rPr>
          <w:rFonts w:ascii="Arial" w:hAnsi="Arial" w:cs="Arial"/>
          <w:sz w:val="20"/>
          <w:szCs w:val="20"/>
        </w:rPr>
        <w:t xml:space="preserve"> VND 3,000,000 </w:t>
      </w:r>
      <w:r w:rsidR="001437F9">
        <w:rPr>
          <w:rFonts w:ascii="Arial" w:hAnsi="Arial" w:cs="Arial"/>
          <w:sz w:val="20"/>
          <w:szCs w:val="20"/>
        </w:rPr>
        <w:t>bonds</w:t>
      </w:r>
    </w:p>
    <w:p w:rsidR="001437F9" w:rsidRDefault="001437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proceeds: a m</w:t>
      </w:r>
      <w:r w:rsidR="005C5B2C" w:rsidRPr="005C5B2C">
        <w:rPr>
          <w:rFonts w:ascii="Arial" w:hAnsi="Arial" w:cs="Arial"/>
          <w:sz w:val="20"/>
          <w:szCs w:val="20"/>
        </w:rPr>
        <w:t xml:space="preserve">aximum of VND 300,000,000,000 </w:t>
      </w:r>
    </w:p>
    <w:p w:rsidR="005C5B2C" w:rsidRDefault="005C5B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B2C">
        <w:rPr>
          <w:rFonts w:ascii="Arial" w:hAnsi="Arial" w:cs="Arial"/>
          <w:sz w:val="20"/>
          <w:szCs w:val="20"/>
        </w:rPr>
        <w:t xml:space="preserve">Issuing method: </w:t>
      </w:r>
      <w:r w:rsidR="001437F9">
        <w:rPr>
          <w:rFonts w:ascii="Arial" w:hAnsi="Arial" w:cs="Arial"/>
          <w:sz w:val="20"/>
          <w:szCs w:val="20"/>
        </w:rPr>
        <w:t>Private placement through the b</w:t>
      </w:r>
      <w:r w:rsidR="001437F9" w:rsidRPr="001437F9">
        <w:rPr>
          <w:rFonts w:ascii="Arial" w:hAnsi="Arial" w:cs="Arial"/>
          <w:sz w:val="20"/>
          <w:szCs w:val="20"/>
        </w:rPr>
        <w:t>ond issuance agent</w:t>
      </w:r>
    </w:p>
    <w:p w:rsidR="001437F9" w:rsidRDefault="001437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Collateral: None</w:t>
      </w:r>
    </w:p>
    <w:p w:rsidR="001437F9" w:rsidRDefault="001437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Issuing price: equal to par value</w:t>
      </w:r>
    </w:p>
    <w:p w:rsidR="001437F9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rate: Fixed 10.5%</w:t>
      </w:r>
      <w:r w:rsidRPr="001437F9">
        <w:rPr>
          <w:rFonts w:ascii="Arial" w:hAnsi="Arial" w:cs="Arial"/>
          <w:sz w:val="20"/>
          <w:szCs w:val="20"/>
        </w:rPr>
        <w:t xml:space="preserve">/ year </w:t>
      </w:r>
    </w:p>
    <w:p w:rsidR="001437F9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7F9">
        <w:rPr>
          <w:rFonts w:ascii="Arial" w:hAnsi="Arial" w:cs="Arial"/>
          <w:sz w:val="20"/>
          <w:szCs w:val="20"/>
        </w:rPr>
        <w:t>Bond term</w:t>
      </w:r>
      <w:r>
        <w:rPr>
          <w:rFonts w:ascii="Arial" w:hAnsi="Arial" w:cs="Arial"/>
          <w:sz w:val="20"/>
          <w:szCs w:val="20"/>
        </w:rPr>
        <w:t>:</w:t>
      </w:r>
      <w:r w:rsidRPr="001437F9">
        <w:rPr>
          <w:rFonts w:ascii="Arial" w:hAnsi="Arial" w:cs="Arial"/>
          <w:sz w:val="20"/>
          <w:szCs w:val="20"/>
        </w:rPr>
        <w:t xml:space="preserve"> 02 years </w:t>
      </w:r>
    </w:p>
    <w:p w:rsidR="001437F9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period: 12 months/ time</w:t>
      </w:r>
    </w:p>
    <w:p w:rsidR="001437F9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Redemption of bonds p</w:t>
      </w:r>
      <w:r w:rsidRPr="001437F9">
        <w:rPr>
          <w:rFonts w:ascii="Arial" w:hAnsi="Arial" w:cs="Arial"/>
          <w:sz w:val="20"/>
          <w:szCs w:val="20"/>
        </w:rPr>
        <w:t xml:space="preserve">rior to </w:t>
      </w:r>
      <w:r>
        <w:rPr>
          <w:rFonts w:ascii="Arial" w:hAnsi="Arial" w:cs="Arial"/>
          <w:sz w:val="20"/>
          <w:szCs w:val="20"/>
        </w:rPr>
        <w:t>maturity: the bond</w:t>
      </w:r>
      <w:r w:rsidRPr="001437F9">
        <w:rPr>
          <w:rFonts w:ascii="Arial" w:hAnsi="Arial" w:cs="Arial"/>
          <w:sz w:val="20"/>
          <w:szCs w:val="20"/>
        </w:rPr>
        <w:t xml:space="preserve"> may be redeemed part</w:t>
      </w:r>
      <w:r>
        <w:rPr>
          <w:rFonts w:ascii="Arial" w:hAnsi="Arial" w:cs="Arial"/>
          <w:sz w:val="20"/>
          <w:szCs w:val="20"/>
        </w:rPr>
        <w:t xml:space="preserve">ially or fully before maturity </w:t>
      </w:r>
      <w:r w:rsidRPr="001437F9">
        <w:rPr>
          <w:rFonts w:ascii="Arial" w:hAnsi="Arial" w:cs="Arial"/>
          <w:sz w:val="20"/>
          <w:szCs w:val="20"/>
        </w:rPr>
        <w:t xml:space="preserve">at the request of the </w:t>
      </w:r>
      <w:r>
        <w:rPr>
          <w:rFonts w:ascii="Arial" w:hAnsi="Arial" w:cs="Arial"/>
          <w:sz w:val="20"/>
          <w:szCs w:val="20"/>
        </w:rPr>
        <w:t>issuer</w:t>
      </w:r>
      <w:r w:rsidRPr="001437F9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bondholders</w:t>
      </w:r>
      <w:r w:rsidRPr="001437F9">
        <w:rPr>
          <w:rFonts w:ascii="Arial" w:hAnsi="Arial" w:cs="Arial"/>
          <w:sz w:val="20"/>
          <w:szCs w:val="20"/>
        </w:rPr>
        <w:t xml:space="preserve"> on the basis of compliance with the Bond's Terms and Conditi</w:t>
      </w:r>
      <w:r>
        <w:rPr>
          <w:rFonts w:ascii="Arial" w:hAnsi="Arial" w:cs="Arial"/>
          <w:sz w:val="20"/>
          <w:szCs w:val="20"/>
        </w:rPr>
        <w:t>ons and</w:t>
      </w:r>
      <w:r w:rsidRPr="001437F9">
        <w:rPr>
          <w:rFonts w:ascii="Arial" w:hAnsi="Arial" w:cs="Arial"/>
          <w:sz w:val="20"/>
          <w:szCs w:val="20"/>
        </w:rPr>
        <w:t xml:space="preserve"> agreement of the issuer and </w:t>
      </w:r>
      <w:r>
        <w:rPr>
          <w:rFonts w:ascii="Arial" w:hAnsi="Arial" w:cs="Arial"/>
          <w:sz w:val="20"/>
          <w:szCs w:val="20"/>
        </w:rPr>
        <w:t>bondholders</w:t>
      </w:r>
    </w:p>
    <w:p w:rsidR="00274B3E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Compulsory redemption:</w:t>
      </w:r>
      <w:r w:rsidRPr="00143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issuer </w:t>
      </w:r>
      <w:r w:rsidRPr="001437F9">
        <w:rPr>
          <w:rFonts w:ascii="Arial" w:hAnsi="Arial" w:cs="Arial"/>
          <w:sz w:val="20"/>
          <w:szCs w:val="20"/>
        </w:rPr>
        <w:t xml:space="preserve">must redeem </w:t>
      </w:r>
      <w:r>
        <w:rPr>
          <w:rFonts w:ascii="Arial" w:hAnsi="Arial" w:cs="Arial"/>
          <w:sz w:val="20"/>
          <w:szCs w:val="20"/>
        </w:rPr>
        <w:t>bonds</w:t>
      </w:r>
      <w:r w:rsidRPr="001437F9">
        <w:rPr>
          <w:rFonts w:ascii="Arial" w:hAnsi="Arial" w:cs="Arial"/>
          <w:sz w:val="20"/>
          <w:szCs w:val="20"/>
        </w:rPr>
        <w:t xml:space="preserve"> at the request</w:t>
      </w:r>
      <w:r>
        <w:rPr>
          <w:rFonts w:ascii="Arial" w:hAnsi="Arial" w:cs="Arial"/>
          <w:sz w:val="20"/>
          <w:szCs w:val="20"/>
        </w:rPr>
        <w:t xml:space="preserve"> of bondholders</w:t>
      </w:r>
      <w:r w:rsidR="00274B3E">
        <w:rPr>
          <w:rFonts w:ascii="Arial" w:hAnsi="Arial" w:cs="Arial"/>
          <w:sz w:val="20"/>
          <w:szCs w:val="20"/>
        </w:rPr>
        <w:t xml:space="preserve"> in case of any i</w:t>
      </w:r>
      <w:r w:rsidRPr="001437F9">
        <w:rPr>
          <w:rFonts w:ascii="Arial" w:hAnsi="Arial" w:cs="Arial"/>
          <w:sz w:val="20"/>
          <w:szCs w:val="20"/>
        </w:rPr>
        <w:t>nfringement</w:t>
      </w:r>
      <w:r w:rsidR="00274B3E">
        <w:rPr>
          <w:rFonts w:ascii="Arial" w:hAnsi="Arial" w:cs="Arial"/>
          <w:sz w:val="20"/>
          <w:szCs w:val="20"/>
        </w:rPr>
        <w:t>s</w:t>
      </w:r>
      <w:r w:rsidRPr="001437F9">
        <w:rPr>
          <w:rFonts w:ascii="Arial" w:hAnsi="Arial" w:cs="Arial"/>
          <w:sz w:val="20"/>
          <w:szCs w:val="20"/>
        </w:rPr>
        <w:t xml:space="preserve"> as defined in</w:t>
      </w:r>
      <w:r w:rsidR="00274B3E">
        <w:rPr>
          <w:rFonts w:ascii="Arial" w:hAnsi="Arial" w:cs="Arial"/>
          <w:sz w:val="20"/>
          <w:szCs w:val="20"/>
        </w:rPr>
        <w:t xml:space="preserve"> the Bond Terms and Conditions</w:t>
      </w:r>
    </w:p>
    <w:p w:rsidR="00274B3E" w:rsidRDefault="00274B3E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Eligible buyer</w:t>
      </w:r>
      <w:r w:rsidR="001437F9" w:rsidRPr="001437F9">
        <w:rPr>
          <w:rFonts w:ascii="Arial" w:hAnsi="Arial" w:cs="Arial"/>
          <w:sz w:val="20"/>
          <w:szCs w:val="20"/>
        </w:rPr>
        <w:t>: Vietnamese organizations and individuals and foreign organizations and individuals (Vietnamese organizations must</w:t>
      </w:r>
      <w:r>
        <w:rPr>
          <w:rFonts w:ascii="Arial" w:hAnsi="Arial" w:cs="Arial"/>
          <w:sz w:val="20"/>
          <w:szCs w:val="20"/>
        </w:rPr>
        <w:t xml:space="preserve"> not use the State Budget Fund </w:t>
      </w:r>
      <w:r w:rsidR="001437F9" w:rsidRPr="001437F9">
        <w:rPr>
          <w:rFonts w:ascii="Arial" w:hAnsi="Arial" w:cs="Arial"/>
          <w:sz w:val="20"/>
          <w:szCs w:val="20"/>
        </w:rPr>
        <w:t xml:space="preserve">to buy bonds) </w:t>
      </w:r>
    </w:p>
    <w:p w:rsidR="00274B3E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7F9">
        <w:rPr>
          <w:rFonts w:ascii="Arial" w:hAnsi="Arial" w:cs="Arial"/>
          <w:sz w:val="20"/>
          <w:szCs w:val="20"/>
        </w:rPr>
        <w:t xml:space="preserve">Issuing purposes: - Increase </w:t>
      </w:r>
      <w:r w:rsidR="00274B3E">
        <w:rPr>
          <w:rFonts w:ascii="Arial" w:hAnsi="Arial" w:cs="Arial"/>
          <w:sz w:val="20"/>
          <w:szCs w:val="20"/>
        </w:rPr>
        <w:t>in the</w:t>
      </w:r>
      <w:r w:rsidRPr="001437F9">
        <w:rPr>
          <w:rFonts w:ascii="Arial" w:hAnsi="Arial" w:cs="Arial"/>
          <w:sz w:val="20"/>
          <w:szCs w:val="20"/>
        </w:rPr>
        <w:t xml:space="preserve"> operating capital scale and other permitted items according to the provisions of the law </w:t>
      </w:r>
    </w:p>
    <w:p w:rsidR="00274B3E" w:rsidRDefault="001437F9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7F9">
        <w:rPr>
          <w:rFonts w:ascii="Arial" w:hAnsi="Arial" w:cs="Arial"/>
          <w:sz w:val="20"/>
          <w:szCs w:val="20"/>
        </w:rPr>
        <w:lastRenderedPageBreak/>
        <w:t xml:space="preserve">- Increase </w:t>
      </w:r>
      <w:r w:rsidR="00274B3E">
        <w:rPr>
          <w:rFonts w:ascii="Arial" w:hAnsi="Arial" w:cs="Arial"/>
          <w:sz w:val="20"/>
          <w:szCs w:val="20"/>
        </w:rPr>
        <w:t xml:space="preserve">in </w:t>
      </w:r>
      <w:r w:rsidRPr="001437F9">
        <w:rPr>
          <w:rFonts w:ascii="Arial" w:hAnsi="Arial" w:cs="Arial"/>
          <w:sz w:val="20"/>
          <w:szCs w:val="20"/>
        </w:rPr>
        <w:t>the working capital scale in order to expand existing business activities, invest in new proje</w:t>
      </w:r>
      <w:r w:rsidR="00274B3E">
        <w:rPr>
          <w:rFonts w:ascii="Arial" w:hAnsi="Arial" w:cs="Arial"/>
          <w:sz w:val="20"/>
          <w:szCs w:val="20"/>
        </w:rPr>
        <w:t>cts and other lawful purposes</w:t>
      </w:r>
    </w:p>
    <w:p w:rsidR="001437F9" w:rsidRDefault="00274B3E" w:rsidP="00143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37F9" w:rsidRPr="001437F9">
        <w:rPr>
          <w:rFonts w:ascii="Arial" w:hAnsi="Arial" w:cs="Arial"/>
          <w:sz w:val="20"/>
          <w:szCs w:val="20"/>
        </w:rPr>
        <w:t>Expected offering time: Quarter III, 2020</w:t>
      </w:r>
    </w:p>
    <w:p w:rsidR="00274B3E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Securities d</w:t>
      </w:r>
      <w:r w:rsidRPr="00274B3E">
        <w:rPr>
          <w:rFonts w:ascii="Arial" w:hAnsi="Arial" w:cs="Arial"/>
          <w:sz w:val="20"/>
          <w:szCs w:val="20"/>
        </w:rPr>
        <w:t>epository</w:t>
      </w:r>
      <w:r>
        <w:rPr>
          <w:rFonts w:ascii="Arial" w:hAnsi="Arial" w:cs="Arial"/>
          <w:sz w:val="20"/>
          <w:szCs w:val="20"/>
        </w:rPr>
        <w:t xml:space="preserve"> agent</w:t>
      </w:r>
      <w:r w:rsidRPr="00274B3E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bond payment:</w:t>
      </w:r>
      <w:r w:rsidRPr="00274B3E">
        <w:rPr>
          <w:rFonts w:ascii="Arial" w:hAnsi="Arial" w:cs="Arial"/>
          <w:sz w:val="20"/>
          <w:szCs w:val="20"/>
        </w:rPr>
        <w:t xml:space="preserve"> VNDIRECT Securities Joint Stock Company</w:t>
      </w:r>
    </w:p>
    <w:p w:rsidR="00274B3E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4B3E">
        <w:rPr>
          <w:rFonts w:ascii="Arial" w:hAnsi="Arial" w:cs="Arial"/>
          <w:sz w:val="20"/>
          <w:szCs w:val="20"/>
        </w:rPr>
        <w:t xml:space="preserve">Consulting organization and </w:t>
      </w:r>
      <w:r>
        <w:rPr>
          <w:rFonts w:ascii="Arial" w:hAnsi="Arial" w:cs="Arial"/>
          <w:sz w:val="20"/>
          <w:szCs w:val="20"/>
        </w:rPr>
        <w:t xml:space="preserve">issue agent: </w:t>
      </w:r>
      <w:r w:rsidRPr="00274B3E">
        <w:rPr>
          <w:rFonts w:ascii="Arial" w:hAnsi="Arial" w:cs="Arial"/>
          <w:sz w:val="20"/>
          <w:szCs w:val="20"/>
        </w:rPr>
        <w:t>VNDIRECT</w:t>
      </w:r>
      <w:r>
        <w:rPr>
          <w:rFonts w:ascii="Arial" w:hAnsi="Arial" w:cs="Arial"/>
          <w:sz w:val="20"/>
          <w:szCs w:val="20"/>
        </w:rPr>
        <w:t xml:space="preserve"> Securities Joint Stock Company</w:t>
      </w:r>
    </w:p>
    <w:p w:rsidR="00274B3E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B3E">
        <w:rPr>
          <w:rFonts w:ascii="Arial" w:hAnsi="Arial" w:cs="Arial"/>
          <w:sz w:val="20"/>
          <w:szCs w:val="20"/>
        </w:rPr>
        <w:t>Contents of the issuanc</w:t>
      </w:r>
      <w:r>
        <w:rPr>
          <w:rFonts w:ascii="Arial" w:hAnsi="Arial" w:cs="Arial"/>
          <w:sz w:val="20"/>
          <w:szCs w:val="20"/>
        </w:rPr>
        <w:t>e plan of each specific Bond specified in the Appendix attached to this Resolution</w:t>
      </w:r>
    </w:p>
    <w:p w:rsidR="00274B3E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274B3E">
        <w:rPr>
          <w:rFonts w:ascii="Arial" w:hAnsi="Arial" w:cs="Arial"/>
          <w:sz w:val="20"/>
          <w:szCs w:val="20"/>
        </w:rPr>
        <w:t xml:space="preserve"> Authorization </w:t>
      </w:r>
    </w:p>
    <w:p w:rsidR="00274B3E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74B3E">
        <w:rPr>
          <w:rFonts w:ascii="Arial" w:hAnsi="Arial" w:cs="Arial"/>
          <w:sz w:val="20"/>
          <w:szCs w:val="20"/>
        </w:rPr>
        <w:t xml:space="preserve">ssign and authorize Mr. Vu </w:t>
      </w:r>
      <w:proofErr w:type="spellStart"/>
      <w:r w:rsidRPr="00274B3E">
        <w:rPr>
          <w:rFonts w:ascii="Arial" w:hAnsi="Arial" w:cs="Arial"/>
          <w:sz w:val="20"/>
          <w:szCs w:val="20"/>
        </w:rPr>
        <w:t>Hien</w:t>
      </w:r>
      <w:proofErr w:type="spellEnd"/>
      <w:r w:rsidRPr="00274B3E">
        <w:rPr>
          <w:rFonts w:ascii="Arial" w:hAnsi="Arial" w:cs="Arial"/>
          <w:sz w:val="20"/>
          <w:szCs w:val="20"/>
        </w:rPr>
        <w:t xml:space="preserve"> - Chairman of the Board of Directors cum General Director of the Company to perform the following tasks on behalf of the Board of Directors and representatives of the Company: </w:t>
      </w:r>
    </w:p>
    <w:p w:rsidR="00C42B8D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4B3E">
        <w:rPr>
          <w:rFonts w:ascii="Arial" w:hAnsi="Arial" w:cs="Arial"/>
          <w:sz w:val="20"/>
          <w:szCs w:val="20"/>
        </w:rPr>
        <w:t>Full right</w:t>
      </w:r>
      <w:r>
        <w:rPr>
          <w:rFonts w:ascii="Arial" w:hAnsi="Arial" w:cs="Arial"/>
          <w:sz w:val="20"/>
          <w:szCs w:val="20"/>
        </w:rPr>
        <w:t xml:space="preserve"> to negotiate </w:t>
      </w:r>
      <w:r w:rsidRPr="00274B3E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b</w:t>
      </w:r>
      <w:r w:rsidRPr="00274B3E">
        <w:rPr>
          <w:rFonts w:ascii="Arial" w:hAnsi="Arial" w:cs="Arial"/>
          <w:sz w:val="20"/>
          <w:szCs w:val="20"/>
        </w:rPr>
        <w:t xml:space="preserve">ondholders, advisory organizations, arrangements, </w:t>
      </w:r>
      <w:r>
        <w:rPr>
          <w:rFonts w:ascii="Arial" w:hAnsi="Arial" w:cs="Arial"/>
          <w:sz w:val="20"/>
          <w:szCs w:val="20"/>
        </w:rPr>
        <w:t>a</w:t>
      </w:r>
      <w:r w:rsidR="00C42B8D">
        <w:rPr>
          <w:rFonts w:ascii="Arial" w:hAnsi="Arial" w:cs="Arial"/>
          <w:sz w:val="20"/>
          <w:szCs w:val="20"/>
        </w:rPr>
        <w:t>nd other related organizations/</w:t>
      </w:r>
      <w:r>
        <w:rPr>
          <w:rFonts w:ascii="Arial" w:hAnsi="Arial" w:cs="Arial"/>
          <w:sz w:val="20"/>
          <w:szCs w:val="20"/>
        </w:rPr>
        <w:t xml:space="preserve">individuals; </w:t>
      </w:r>
      <w:r w:rsidRPr="00274B3E">
        <w:rPr>
          <w:rFonts w:ascii="Arial" w:hAnsi="Arial" w:cs="Arial"/>
          <w:sz w:val="20"/>
          <w:szCs w:val="20"/>
        </w:rPr>
        <w:t>decide the content, conditions and terms of bonds, enter into contracts, addendum to the contract, documents needed for t</w:t>
      </w:r>
      <w:r>
        <w:rPr>
          <w:rFonts w:ascii="Arial" w:hAnsi="Arial" w:cs="Arial"/>
          <w:sz w:val="20"/>
          <w:szCs w:val="20"/>
        </w:rPr>
        <w:t>he issuance and circulation of b</w:t>
      </w:r>
      <w:r w:rsidRPr="00274B3E">
        <w:rPr>
          <w:rFonts w:ascii="Arial" w:hAnsi="Arial" w:cs="Arial"/>
          <w:sz w:val="20"/>
          <w:szCs w:val="20"/>
        </w:rPr>
        <w:t>onds, including but not limit</w:t>
      </w:r>
      <w:r>
        <w:rPr>
          <w:rFonts w:ascii="Arial" w:hAnsi="Arial" w:cs="Arial"/>
          <w:sz w:val="20"/>
          <w:szCs w:val="20"/>
        </w:rPr>
        <w:t>ed to documents  including the s</w:t>
      </w:r>
      <w:r w:rsidRPr="00274B3E">
        <w:rPr>
          <w:rFonts w:ascii="Arial" w:hAnsi="Arial" w:cs="Arial"/>
          <w:sz w:val="20"/>
          <w:szCs w:val="20"/>
        </w:rPr>
        <w:t>tatement</w:t>
      </w:r>
      <w:r>
        <w:rPr>
          <w:rFonts w:ascii="Arial" w:hAnsi="Arial" w:cs="Arial"/>
          <w:sz w:val="20"/>
          <w:szCs w:val="20"/>
        </w:rPr>
        <w:t>s of bond issuance information, b</w:t>
      </w:r>
      <w:r w:rsidRPr="00274B3E">
        <w:rPr>
          <w:rFonts w:ascii="Arial" w:hAnsi="Arial" w:cs="Arial"/>
          <w:sz w:val="20"/>
          <w:szCs w:val="20"/>
        </w:rPr>
        <w:t>ond purchase contract</w:t>
      </w:r>
      <w:r>
        <w:rPr>
          <w:rFonts w:ascii="Arial" w:hAnsi="Arial" w:cs="Arial"/>
          <w:sz w:val="20"/>
          <w:szCs w:val="20"/>
        </w:rPr>
        <w:t>s, r</w:t>
      </w:r>
      <w:r w:rsidRPr="00274B3E">
        <w:rPr>
          <w:rFonts w:ascii="Arial" w:hAnsi="Arial" w:cs="Arial"/>
          <w:sz w:val="20"/>
          <w:szCs w:val="20"/>
        </w:rPr>
        <w:t>egistratio</w:t>
      </w:r>
      <w:r>
        <w:rPr>
          <w:rFonts w:ascii="Arial" w:hAnsi="Arial" w:cs="Arial"/>
          <w:sz w:val="20"/>
          <w:szCs w:val="20"/>
        </w:rPr>
        <w:t>n and payment agency contract, i</w:t>
      </w:r>
      <w:r w:rsidRPr="00274B3E">
        <w:rPr>
          <w:rFonts w:ascii="Arial" w:hAnsi="Arial" w:cs="Arial"/>
          <w:sz w:val="20"/>
          <w:szCs w:val="20"/>
        </w:rPr>
        <w:t>ssuance consultancy contract, accompanying appe</w:t>
      </w:r>
      <w:r>
        <w:rPr>
          <w:rFonts w:ascii="Arial" w:hAnsi="Arial" w:cs="Arial"/>
          <w:sz w:val="20"/>
          <w:szCs w:val="20"/>
        </w:rPr>
        <w:t>ndices (if any) and o</w:t>
      </w:r>
      <w:r w:rsidRPr="00274B3E">
        <w:rPr>
          <w:rFonts w:ascii="Arial" w:hAnsi="Arial" w:cs="Arial"/>
          <w:sz w:val="20"/>
          <w:szCs w:val="20"/>
        </w:rPr>
        <w:t>ther relevant legal documents to ensure the payment of the bond principal and interest</w:t>
      </w:r>
      <w:r>
        <w:rPr>
          <w:rFonts w:ascii="Arial" w:hAnsi="Arial" w:cs="Arial"/>
          <w:sz w:val="20"/>
          <w:szCs w:val="20"/>
        </w:rPr>
        <w:t>, v</w:t>
      </w:r>
      <w:r w:rsidRPr="00274B3E">
        <w:rPr>
          <w:rFonts w:ascii="Arial" w:hAnsi="Arial" w:cs="Arial"/>
          <w:sz w:val="20"/>
          <w:szCs w:val="20"/>
        </w:rPr>
        <w:t>oucher and other payment obligations for and re</w:t>
      </w:r>
      <w:r>
        <w:rPr>
          <w:rFonts w:ascii="Arial" w:hAnsi="Arial" w:cs="Arial"/>
          <w:sz w:val="20"/>
          <w:szCs w:val="20"/>
        </w:rPr>
        <w:t>lating to the Company's issued b</w:t>
      </w:r>
      <w:r w:rsidRPr="00274B3E">
        <w:rPr>
          <w:rFonts w:ascii="Arial" w:hAnsi="Arial" w:cs="Arial"/>
          <w:sz w:val="20"/>
          <w:szCs w:val="20"/>
        </w:rPr>
        <w:t>onds (including any amendments, additions, cancellations, liq</w:t>
      </w:r>
      <w:r w:rsidR="00C42B8D">
        <w:rPr>
          <w:rFonts w:ascii="Arial" w:hAnsi="Arial" w:cs="Arial"/>
          <w:sz w:val="20"/>
          <w:szCs w:val="20"/>
        </w:rPr>
        <w:t>uidations, terminations, etc.), c</w:t>
      </w:r>
      <w:r w:rsidRPr="00274B3E">
        <w:rPr>
          <w:rFonts w:ascii="Arial" w:hAnsi="Arial" w:cs="Arial"/>
          <w:sz w:val="20"/>
          <w:szCs w:val="20"/>
        </w:rPr>
        <w:t>ontract</w:t>
      </w:r>
      <w:r w:rsidR="00C42B8D">
        <w:rPr>
          <w:rFonts w:ascii="Arial" w:hAnsi="Arial" w:cs="Arial"/>
          <w:sz w:val="20"/>
          <w:szCs w:val="20"/>
        </w:rPr>
        <w:t xml:space="preserve">s, </w:t>
      </w:r>
      <w:r w:rsidRPr="00274B3E">
        <w:rPr>
          <w:rFonts w:ascii="Arial" w:hAnsi="Arial" w:cs="Arial"/>
          <w:sz w:val="20"/>
          <w:szCs w:val="20"/>
        </w:rPr>
        <w:t>agreement</w:t>
      </w:r>
      <w:r w:rsidR="00C42B8D">
        <w:rPr>
          <w:rFonts w:ascii="Arial" w:hAnsi="Arial" w:cs="Arial"/>
          <w:sz w:val="20"/>
          <w:szCs w:val="20"/>
        </w:rPr>
        <w:t>s and documents of the b</w:t>
      </w:r>
      <w:r w:rsidRPr="00274B3E">
        <w:rPr>
          <w:rFonts w:ascii="Arial" w:hAnsi="Arial" w:cs="Arial"/>
          <w:sz w:val="20"/>
          <w:szCs w:val="20"/>
        </w:rPr>
        <w:t xml:space="preserve">ond </w:t>
      </w:r>
      <w:r w:rsidR="00C42B8D">
        <w:rPr>
          <w:rFonts w:ascii="Arial" w:hAnsi="Arial" w:cs="Arial"/>
          <w:sz w:val="20"/>
          <w:szCs w:val="20"/>
        </w:rPr>
        <w:t>i</w:t>
      </w:r>
      <w:r w:rsidRPr="00274B3E">
        <w:rPr>
          <w:rFonts w:ascii="Arial" w:hAnsi="Arial" w:cs="Arial"/>
          <w:sz w:val="20"/>
          <w:szCs w:val="20"/>
        </w:rPr>
        <w:t>ssue above) and organize the implementat</w:t>
      </w:r>
      <w:r w:rsidR="00C42B8D">
        <w:rPr>
          <w:rFonts w:ascii="Arial" w:hAnsi="Arial" w:cs="Arial"/>
          <w:sz w:val="20"/>
          <w:szCs w:val="20"/>
        </w:rPr>
        <w:t>ion to issue and circulate the bonds in accordance with the law</w:t>
      </w:r>
    </w:p>
    <w:p w:rsidR="00C42B8D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4B3E" w:rsidRPr="00274B3E">
        <w:rPr>
          <w:rFonts w:ascii="Arial" w:hAnsi="Arial" w:cs="Arial"/>
          <w:sz w:val="20"/>
          <w:szCs w:val="20"/>
        </w:rPr>
        <w:t xml:space="preserve">In the process of issuing bonds until the payment </w:t>
      </w:r>
      <w:r>
        <w:rPr>
          <w:rFonts w:ascii="Arial" w:hAnsi="Arial" w:cs="Arial"/>
          <w:sz w:val="20"/>
          <w:szCs w:val="20"/>
        </w:rPr>
        <w:t>for bond principal and interest</w:t>
      </w:r>
    </w:p>
    <w:p w:rsidR="00C42B8D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274B3E" w:rsidRPr="00274B3E">
        <w:rPr>
          <w:rFonts w:ascii="Arial" w:hAnsi="Arial" w:cs="Arial"/>
          <w:sz w:val="20"/>
          <w:szCs w:val="20"/>
        </w:rPr>
        <w:t xml:space="preserve"> Negotiate with </w:t>
      </w:r>
      <w:r>
        <w:rPr>
          <w:rFonts w:ascii="Arial" w:hAnsi="Arial" w:cs="Arial"/>
          <w:sz w:val="20"/>
          <w:szCs w:val="20"/>
        </w:rPr>
        <w:t>bondholders</w:t>
      </w:r>
      <w:r w:rsidR="00274B3E" w:rsidRPr="00274B3E">
        <w:rPr>
          <w:rFonts w:ascii="Arial" w:hAnsi="Arial" w:cs="Arial"/>
          <w:sz w:val="20"/>
          <w:szCs w:val="20"/>
        </w:rPr>
        <w:t xml:space="preserve"> and decide </w:t>
      </w:r>
      <w:r>
        <w:rPr>
          <w:rFonts w:ascii="Arial" w:hAnsi="Arial" w:cs="Arial"/>
          <w:sz w:val="20"/>
          <w:szCs w:val="20"/>
        </w:rPr>
        <w:t>the detailed</w:t>
      </w:r>
      <w:r w:rsidR="00274B3E" w:rsidRPr="00274B3E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>on buying bonds</w:t>
      </w:r>
      <w:r w:rsidR="00274B3E" w:rsidRPr="00274B3E">
        <w:rPr>
          <w:rFonts w:ascii="Arial" w:hAnsi="Arial" w:cs="Arial"/>
          <w:sz w:val="20"/>
          <w:szCs w:val="20"/>
        </w:rPr>
        <w:t xml:space="preserve"> ahead of ti</w:t>
      </w:r>
      <w:r>
        <w:rPr>
          <w:rFonts w:ascii="Arial" w:hAnsi="Arial" w:cs="Arial"/>
          <w:sz w:val="20"/>
          <w:szCs w:val="20"/>
        </w:rPr>
        <w:t>me</w:t>
      </w:r>
    </w:p>
    <w:p w:rsidR="00C42B8D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Negotiate and decide</w:t>
      </w:r>
      <w:r w:rsidR="00274B3E" w:rsidRPr="00274B3E">
        <w:rPr>
          <w:rFonts w:ascii="Arial" w:hAnsi="Arial" w:cs="Arial"/>
          <w:sz w:val="20"/>
          <w:szCs w:val="20"/>
        </w:rPr>
        <w:t xml:space="preserve"> the Company's commitments to bondholders </w:t>
      </w:r>
    </w:p>
    <w:p w:rsidR="00C42B8D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Decide</w:t>
      </w:r>
      <w:r w:rsidR="00274B3E" w:rsidRPr="00274B3E">
        <w:rPr>
          <w:rFonts w:ascii="Arial" w:hAnsi="Arial" w:cs="Arial"/>
          <w:sz w:val="20"/>
          <w:szCs w:val="20"/>
        </w:rPr>
        <w:t xml:space="preserve"> amendments and supplements to the Bond Issuance Plan and the Bond Terms and Conditions according to the actual market movements to ensure the </w:t>
      </w:r>
      <w:r w:rsidRPr="00274B3E">
        <w:rPr>
          <w:rFonts w:ascii="Arial" w:hAnsi="Arial" w:cs="Arial"/>
          <w:sz w:val="20"/>
          <w:szCs w:val="20"/>
        </w:rPr>
        <w:t>successful</w:t>
      </w:r>
      <w:r w:rsidRPr="00274B3E">
        <w:rPr>
          <w:rFonts w:ascii="Arial" w:hAnsi="Arial" w:cs="Arial"/>
          <w:sz w:val="20"/>
          <w:szCs w:val="20"/>
        </w:rPr>
        <w:t xml:space="preserve"> </w:t>
      </w:r>
      <w:r w:rsidR="00274B3E" w:rsidRPr="00274B3E">
        <w:rPr>
          <w:rFonts w:ascii="Arial" w:hAnsi="Arial" w:cs="Arial"/>
          <w:sz w:val="20"/>
          <w:szCs w:val="20"/>
        </w:rPr>
        <w:t>issuance plan, but still comply</w:t>
      </w:r>
      <w:r>
        <w:rPr>
          <w:rFonts w:ascii="Arial" w:hAnsi="Arial" w:cs="Arial"/>
          <w:sz w:val="20"/>
          <w:szCs w:val="20"/>
        </w:rPr>
        <w:t>ing with the regulations</w:t>
      </w:r>
    </w:p>
    <w:p w:rsidR="00C42B8D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Implementation</w:t>
      </w:r>
    </w:p>
    <w:p w:rsidR="00C42B8D" w:rsidRDefault="00274B3E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B3E">
        <w:rPr>
          <w:rFonts w:ascii="Arial" w:hAnsi="Arial" w:cs="Arial"/>
          <w:sz w:val="20"/>
          <w:szCs w:val="20"/>
        </w:rPr>
        <w:t xml:space="preserve">Assigning Board of Directors of the Company, </w:t>
      </w:r>
      <w:r w:rsidR="00C42B8D">
        <w:rPr>
          <w:rFonts w:ascii="Arial" w:hAnsi="Arial" w:cs="Arial"/>
          <w:sz w:val="20"/>
          <w:szCs w:val="20"/>
        </w:rPr>
        <w:t>Management Board</w:t>
      </w:r>
      <w:r w:rsidRPr="00274B3E">
        <w:rPr>
          <w:rFonts w:ascii="Arial" w:hAnsi="Arial" w:cs="Arial"/>
          <w:sz w:val="20"/>
          <w:szCs w:val="20"/>
        </w:rPr>
        <w:t xml:space="preserve"> and related departments to carry out the necessary </w:t>
      </w:r>
      <w:r w:rsidR="00C42B8D">
        <w:rPr>
          <w:rFonts w:ascii="Arial" w:hAnsi="Arial" w:cs="Arial"/>
          <w:sz w:val="20"/>
          <w:szCs w:val="20"/>
        </w:rPr>
        <w:t>jobs</w:t>
      </w:r>
      <w:r w:rsidRPr="00274B3E">
        <w:rPr>
          <w:rFonts w:ascii="Arial" w:hAnsi="Arial" w:cs="Arial"/>
          <w:sz w:val="20"/>
          <w:szCs w:val="20"/>
        </w:rPr>
        <w:t xml:space="preserve"> t</w:t>
      </w:r>
      <w:r w:rsidR="00C42B8D">
        <w:rPr>
          <w:rFonts w:ascii="Arial" w:hAnsi="Arial" w:cs="Arial"/>
          <w:sz w:val="20"/>
          <w:szCs w:val="20"/>
        </w:rPr>
        <w:t>o implement the above contents</w:t>
      </w:r>
    </w:p>
    <w:p w:rsidR="00274B3E" w:rsidRPr="00274B3E" w:rsidRDefault="00C42B8D" w:rsidP="00274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74B3E" w:rsidRPr="00274B3E">
        <w:rPr>
          <w:rFonts w:ascii="Arial" w:hAnsi="Arial" w:cs="Arial"/>
          <w:sz w:val="20"/>
          <w:szCs w:val="20"/>
        </w:rPr>
        <w:t xml:space="preserve">he Resolution takes effect </w:t>
      </w:r>
      <w:r>
        <w:rPr>
          <w:rFonts w:ascii="Arial" w:hAnsi="Arial" w:cs="Arial"/>
          <w:sz w:val="20"/>
          <w:szCs w:val="20"/>
        </w:rPr>
        <w:t>from the signing date</w:t>
      </w:r>
    </w:p>
    <w:sectPr w:rsidR="00274B3E" w:rsidRPr="00274B3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37F9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74B3E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5B2C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42B8D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6F9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359</cp:revision>
  <dcterms:created xsi:type="dcterms:W3CDTF">2019-10-16T10:03:00Z</dcterms:created>
  <dcterms:modified xsi:type="dcterms:W3CDTF">2020-07-19T10:30:00Z</dcterms:modified>
</cp:coreProperties>
</file>